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</w:rPr>
        <w:t>德阳高新建材有限公司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715DB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四川国际航展(ACC飞街片区)基础设施建设项目-房屋建设及附属设施水土保持设施验收服务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121E77C1">
      <w:pPr>
        <w:pStyle w:val="2"/>
        <w:rPr>
          <w:rFonts w:hint="eastAsia"/>
          <w:lang w:val="en-US" w:eastAsia="zh-CN"/>
        </w:rPr>
      </w:pPr>
    </w:p>
    <w:p w14:paraId="7326B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32FBC87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注：报价均用人民币表示，应为固定包干价，包括但不限于调查费、编制费、监测费、人工费、材料费、交通费、差旅费、税费、利润、保险等费用等为完成本项目约定服务的所有费用。</w:t>
      </w: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C4C9AF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72E7C9B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14:paraId="261FB35F">
      <w:pPr>
        <w:rPr>
          <w:rFonts w:hint="default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3B081F-C257-4E1D-BBAF-5541AD188E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48BD5BEC-7F38-4C14-B77A-A466C736C50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EDE6653-F750-4A87-9ECA-7775E6213E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58015B"/>
    <w:rsid w:val="1BB372CB"/>
    <w:rsid w:val="29E83DD5"/>
    <w:rsid w:val="2CCE7685"/>
    <w:rsid w:val="34053852"/>
    <w:rsid w:val="347B26C2"/>
    <w:rsid w:val="37F17BF7"/>
    <w:rsid w:val="39E60319"/>
    <w:rsid w:val="486C5E40"/>
    <w:rsid w:val="48802C91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201</Characters>
  <Lines>0</Lines>
  <Paragraphs>0</Paragraphs>
  <TotalTime>1</TotalTime>
  <ScaleCrop>false</ScaleCrop>
  <LinksUpToDate>false</LinksUpToDate>
  <CharactersWithSpaces>258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2025-06-12T03:19:19Z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